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>PIANO DI LAVORO</w:t>
      </w:r>
      <w:r w:rsidR="00775C1D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</w:t>
      </w:r>
      <w:r w:rsidR="00BD5E56">
        <w:rPr>
          <w:rFonts w:ascii="Calibri" w:hAnsi="Calibri" w:cs="Calibri"/>
          <w:b/>
          <w:sz w:val="32"/>
          <w:szCs w:val="32"/>
        </w:rPr>
        <w:t>2014-2015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1375A" w:rsidP="00A5537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4C74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A55373">
              <w:rPr>
                <w:rFonts w:ascii="Calibri" w:hAnsi="Calibri" w:cs="Calibri"/>
                <w:b/>
                <w:sz w:val="32"/>
                <w:szCs w:val="32"/>
              </w:rPr>
              <w:t>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Costruzione, ambiente e territorio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86"/>
      </w:tblGrid>
      <w:tr w:rsidR="00226259" w:rsidRPr="00775C1D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4C7435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A5537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A5537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</w:t>
            </w:r>
            <w:r w:rsidR="00A5537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</w:tbl>
    <w:p w:rsidR="00226259" w:rsidRPr="00775C1D" w:rsidRDefault="0022625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9"/>
      </w:tblGrid>
      <w:tr w:rsidR="00226259" w:rsidRPr="00775C1D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41375A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41375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226259" w:rsidRDefault="00226259">
      <w:pPr>
        <w:pStyle w:val="Titolo6"/>
        <w:spacing w:before="0" w:after="0"/>
        <w:jc w:val="both"/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LIVELLI DI PARTENZA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775C1D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>TEST E/O GRIGLIE DI OSSERVAZIONE UTILIZZATI PER LA RILEVAZIONE</w:t>
      </w:r>
    </w:p>
    <w:p w:rsidR="001C2547" w:rsidRDefault="0041375A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</w:t>
      </w:r>
      <w:r w:rsidR="00F00C4E">
        <w:rPr>
          <w:rFonts w:ascii="Calibri" w:hAnsi="Calibri" w:cs="Calibri"/>
          <w:szCs w:val="22"/>
        </w:rPr>
        <w:t xml:space="preserve">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considerazioni.</w:t>
      </w:r>
    </w:p>
    <w:p w:rsidR="001C2547" w:rsidRDefault="001C2547">
      <w:pPr>
        <w:autoSpaceDE w:val="0"/>
        <w:jc w:val="both"/>
        <w:rPr>
          <w:rFonts w:ascii="Calibri" w:hAnsi="Calibri" w:cs="Calibri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>
            <w:pPr>
              <w:widowControl w:val="0"/>
              <w:jc w:val="center"/>
            </w:pPr>
            <w:bookmarkStart w:id="0" w:name="Controllo8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F00C4E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F00C4E" w:rsidP="00F00C4E">
            <w:pPr>
              <w:widowControl w:val="0"/>
              <w:jc w:val="center"/>
            </w:pPr>
            <w:bookmarkStart w:id="3" w:name="Controllo1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3"/>
          </w:p>
        </w:tc>
        <w:bookmarkStart w:id="4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6" w:name="Controllo17"/>
            <w:bookmarkStart w:id="7" w:name="Controllo15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6"/>
            <w:bookmarkEnd w:id="7"/>
          </w:p>
        </w:tc>
        <w:bookmarkStart w:id="8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E07D6E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13" w:name="Controllo2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4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15" w:name="Controllo29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5"/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26259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 w:rsidP="005C4CE5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="005C4CE5"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bCs/>
                <w:sz w:val="22"/>
                <w:szCs w:val="22"/>
              </w:rPr>
            </w:r>
            <w:r w:rsidR="003508FF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E07D6E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</w:t>
            </w: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  <w:lang w:val="it-IT"/>
        </w:rPr>
        <w:t>(principali documenti di riferimento: D.M. n. 139/2007; D.P.R. n. 87-88/2010; Linee Guida Istituti Professionali-Tecnici)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Indicare i traguardi formativi (competenze) in termini di conoscenze </w:t>
      </w:r>
      <w:r w:rsidR="005F7C46" w:rsidRPr="00081014">
        <w:rPr>
          <w:rFonts w:ascii="Calibri" w:hAnsi="Calibri" w:cs="Calibri"/>
          <w:i/>
          <w:sz w:val="20"/>
          <w:szCs w:val="22"/>
        </w:rPr>
        <w:t>e</w:t>
      </w:r>
      <w:r w:rsidRPr="00081014">
        <w:rPr>
          <w:rFonts w:ascii="Calibri" w:hAnsi="Calibri" w:cs="Calibri"/>
          <w:i/>
          <w:sz w:val="20"/>
          <w:szCs w:val="22"/>
        </w:rPr>
        <w:t xml:space="preserve"> abilità secondo quanto concordato nel Dipartimento per Materia, con riferimento alle Linee Guida della Riforma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2D12E4" w:rsidRDefault="002D12E4" w:rsidP="002D12E4">
      <w:pPr>
        <w:snapToGri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Le competenze generali dell’IRC sono comuni a quelle delle altre discipline dello stesso asse; nella tavola di programmazione saranno invece esplicitate le competenze specifiche della disciplina:</w:t>
      </w:r>
    </w:p>
    <w:p w:rsidR="002D12E4" w:rsidRDefault="002D12E4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706"/>
      </w:tblGrid>
      <w:tr w:rsidR="00226259" w:rsidTr="0036120C">
        <w:trPr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E07D6E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DI RIFERIMENTO: </w:t>
            </w:r>
            <w:r w:rsidR="00E07D6E" w:rsidRPr="00E07D6E">
              <w:rPr>
                <w:rFonts w:asciiTheme="minorHAnsi" w:hAnsiTheme="minorHAnsi" w:cstheme="minorHAnsi"/>
              </w:rPr>
              <w:t>Asse socio-economico</w:t>
            </w:r>
          </w:p>
        </w:tc>
      </w:tr>
      <w:tr w:rsidR="00226259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9D1A67" w:rsidRPr="0036120C" w:rsidTr="00DD355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67" w:rsidRDefault="009D1A67" w:rsidP="00477F32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bookmarkStart w:id="22" w:name="_GoBack"/>
            <w:bookmarkEnd w:id="22"/>
            <w:r w:rsidRPr="00477F32">
              <w:rPr>
                <w:rFonts w:ascii="Calibri" w:hAnsi="Calibri" w:cs="Calibri"/>
                <w:sz w:val="22"/>
                <w:szCs w:val="22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9D1A67" w:rsidRPr="0036120C" w:rsidRDefault="009D1A67" w:rsidP="009D1A67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9D1A67">
              <w:rPr>
                <w:rFonts w:ascii="Calibri" w:hAnsi="Calibri" w:cs="Calibri"/>
                <w:sz w:val="22"/>
                <w:szCs w:val="22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67" w:rsidRPr="0036120C" w:rsidRDefault="009D1A67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 quanto riguarda la definizione delle conoscenze e abilità, si rinvia all’ultima pagina del presente piano, cioè alla Tabella di programmazione.</w:t>
            </w:r>
          </w:p>
        </w:tc>
      </w:tr>
      <w:tr w:rsidR="00226259" w:rsidRPr="0036120C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5563" w:rsidRPr="003A5563" w:rsidRDefault="003A556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primo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3A5563" w:rsidRDefault="003A556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64"/>
      </w:tblGrid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il contributo sempre attuale della tradizione cristiana allo sviluppo della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civiltà umana, anche in dialogo con altre tradizioni culturali e religiose;</w:t>
            </w:r>
          </w:p>
          <w:p w:rsidR="00226259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la dimensione religiosa della vita umana a partire dalla conoscenza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della Bibbia e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della persona di Gesù Cristo, riconoscendo il senso e il significato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del linguaggio religioso cristiano.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coglie la specificità della proposta cristiano-cattolica, distinguendola da quella di altre religioni e sistemi di significato, e riconosce lo speciale vincolo spirituale della Chiesa con il popolo di Israele;</w:t>
            </w:r>
          </w:p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>approfondisce la conoscenza della persona e del messaggio di salvezza di Gesù Cristo, come documentato nei Vangeli e in altre fonti storiche;</w:t>
            </w:r>
          </w:p>
          <w:p w:rsidR="00226259" w:rsidRPr="00F00C4E" w:rsidRDefault="00F00C4E" w:rsidP="00EB444B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comprende la natura e il valore delle relazioni umane e sociali alla luce della rivelazione cristiana e delle </w:t>
            </w: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istanze della società contemporanea.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riconoscere la positività e la preziosità dell’incontro e del confronto con espressioni diverse di cultura, storia, religione;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conoscere le linee fondamentali della grandi religioni del mondo e delle nuove religiosità del post-moderno e rispettare le diverse opzioni e tradizioni religiose e culturali;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riconoscere il contributo della religione, e nello specifico di quella cristiano-cattolica, alla formazione dell’uomo e allo sviluppo della cultura, anche in prospettiva interculturale; 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sapere confrontarsi con la figura di Gesù Cristo, riconoscendone </w:t>
            </w: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l’importanza teologica, storica e sociale;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Tahoma"/>
                <w:sz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riuscire a comunicare in modo efficace, comprendere testi di vario genere e fare sintesi dei contenuti proposti</w:t>
            </w:r>
          </w:p>
          <w:p w:rsidR="00226259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23EE9" w:rsidRDefault="00523EE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COMPETENZE CHIAVE DI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226259" w:rsidRPr="00523EE9" w:rsidRDefault="00226259">
      <w:pPr>
        <w:pStyle w:val="Paragrafoelenco"/>
        <w:numPr>
          <w:ilvl w:val="0"/>
          <w:numId w:val="3"/>
        </w:numPr>
        <w:jc w:val="both"/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Imparare ad imparare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EB444B">
        <w:rPr>
          <w:bCs/>
          <w:sz w:val="24"/>
          <w:u w:val="single"/>
        </w:rPr>
        <w:t>Progettare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Comunicare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Collaborare e partecipare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Agire in modo autonomo e responsabile: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sz w:val="24"/>
          <w:u w:val="single"/>
        </w:rPr>
      </w:pPr>
      <w:r w:rsidRPr="00EB444B">
        <w:rPr>
          <w:bCs/>
          <w:sz w:val="24"/>
          <w:u w:val="single"/>
        </w:rPr>
        <w:t>Acquisire ed interpretare l’informazione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UNITÀ DI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EB444B" w:rsidRDefault="00EB444B">
      <w:pPr>
        <w:autoSpaceDE w:val="0"/>
        <w:jc w:val="both"/>
        <w:rPr>
          <w:shd w:val="clear" w:color="auto" w:fill="FFFFFF"/>
        </w:rPr>
      </w:pPr>
    </w:p>
    <w:p w:rsidR="00081014" w:rsidRPr="00523EE9" w:rsidRDefault="00523EE9" w:rsidP="00081014">
      <w:pPr>
        <w:jc w:val="both"/>
        <w:rPr>
          <w:rFonts w:asciiTheme="minorHAnsi" w:hAnsiTheme="minorHAnsi" w:cstheme="minorHAnsi"/>
          <w:sz w:val="22"/>
        </w:rPr>
      </w:pPr>
      <w:r w:rsidRPr="00523EE9">
        <w:rPr>
          <w:rFonts w:asciiTheme="minorHAnsi" w:hAnsiTheme="minorHAnsi" w:cstheme="minorHAnsi"/>
          <w:sz w:val="22"/>
        </w:rPr>
        <w:t>In questa classe n</w:t>
      </w:r>
      <w:r w:rsidR="00D30364">
        <w:rPr>
          <w:rFonts w:asciiTheme="minorHAnsi" w:hAnsiTheme="minorHAnsi" w:cstheme="minorHAnsi"/>
          <w:sz w:val="22"/>
        </w:rPr>
        <w:t>on</w:t>
      </w:r>
      <w:r w:rsidRPr="00523EE9">
        <w:rPr>
          <w:rFonts w:asciiTheme="minorHAnsi" w:hAnsiTheme="minorHAnsi" w:cstheme="minorHAnsi"/>
          <w:sz w:val="22"/>
        </w:rPr>
        <w:t xml:space="preserve"> si prevede la partecipazione della disciplina all’UdA individuata dal Consiglio di classe</w:t>
      </w:r>
      <w:r w:rsidR="00D30364">
        <w:rPr>
          <w:rFonts w:asciiTheme="minorHAnsi" w:hAnsiTheme="minorHAnsi" w:cstheme="minorHAnsi"/>
          <w:sz w:val="22"/>
        </w:rPr>
        <w:t>.</w:t>
      </w:r>
      <w:r w:rsidRPr="00523EE9">
        <w:rPr>
          <w:rFonts w:asciiTheme="minorHAnsi" w:hAnsiTheme="minorHAnsi" w:cstheme="minorHAnsi"/>
          <w:sz w:val="22"/>
        </w:rPr>
        <w:t xml:space="preserve">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METODO DI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EB444B" w:rsidP="00EB444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DI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7" w:name="Controllo58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EB444B" w:rsidP="00EB444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  <w:r w:rsidR="00EB444B">
              <w:rPr>
                <w:rFonts w:ascii="Calibri" w:eastAsia="Arial Unicode MS" w:hAnsi="Calibri" w:cs="Calibri"/>
                <w:sz w:val="22"/>
                <w:szCs w:val="22"/>
              </w:rPr>
              <w:t xml:space="preserve"> e ricerca in internet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08101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08101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DI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B2C51" w:rsidRDefault="009B2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B2227" w:rsidRP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bookmarkStart w:id="45" w:name="Controllo76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6" w:name="Controllo77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7" w:name="Controllo78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8" w:name="Controllo79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9" w:name="Controllo80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</w:t>
            </w:r>
            <w:r w:rsidR="009B2C51">
              <w:rPr>
                <w:rFonts w:ascii="Calibri" w:eastAsia="Arial Unicode MS" w:hAnsi="Calibri" w:cs="Calibri"/>
                <w:sz w:val="22"/>
                <w:szCs w:val="22"/>
              </w:rPr>
              <w:t>………..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9B2C5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508FF">
              <w:rPr>
                <w:rFonts w:cs="Calibri"/>
                <w:sz w:val="22"/>
                <w:szCs w:val="22"/>
              </w:rPr>
            </w:r>
            <w:r w:rsidR="003508FF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Pr="009B2C51" w:rsidRDefault="002C2C9C" w:rsidP="009B2C51">
      <w:pPr>
        <w:pStyle w:val="Titolo6"/>
        <w:spacing w:before="0" w:after="0"/>
        <w:ind w:left="0" w:firstLine="0"/>
        <w:jc w:val="both"/>
        <w:rPr>
          <w:b w:val="0"/>
        </w:rPr>
      </w:pPr>
      <w:r>
        <w:rPr>
          <w:b w:val="0"/>
          <w:lang w:val="it-IT"/>
        </w:rPr>
        <w:t>La docente si riserva di rilevare le competenze degli alunni da una serie di osservazioni derivanti dal lavoro in classe, dalle attività svolte e assegnate per casa, dallo sviluppo di capacità di intervento e organizzazione delle informazioni.</w:t>
      </w:r>
      <w:r w:rsidR="00BB0C02">
        <w:rPr>
          <w:b w:val="0"/>
          <w:lang w:val="it-IT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DI VALUTAZIONE</w:t>
      </w:r>
    </w:p>
    <w:p w:rsidR="009B2C51" w:rsidRPr="00EB444B" w:rsidRDefault="00226259">
      <w:pPr>
        <w:rPr>
          <w:rFonts w:ascii="Calibri" w:hAnsi="Calibri" w:cs="Calibri"/>
          <w:sz w:val="20"/>
          <w:szCs w:val="22"/>
        </w:rPr>
      </w:pPr>
      <w:r w:rsidRPr="00EB444B">
        <w:rPr>
          <w:rFonts w:ascii="Calibri" w:hAnsi="Calibri" w:cs="Calibri"/>
          <w:sz w:val="22"/>
          <w:szCs w:val="22"/>
        </w:rPr>
        <w:t>Si rinvia alle griglie allegate nel documento di programmazione del Consiglio di Classe</w:t>
      </w:r>
      <w:r w:rsidRPr="00EB444B">
        <w:rPr>
          <w:rFonts w:ascii="Calibri" w:hAnsi="Calibri" w:cs="Calibri"/>
          <w:sz w:val="20"/>
          <w:szCs w:val="22"/>
        </w:rPr>
        <w:t xml:space="preserve"> 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  <w:r w:rsidRPr="002C2C9C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DI RECUPERO E DI SOSTEGNO CHE SI INTENDONO ATTIVARE PER COLMARE LE LACUNE RILEVATE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C2C9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</w:t>
      </w:r>
      <w:r w:rsidR="00083835">
        <w:rPr>
          <w:rFonts w:ascii="Calibri" w:hAnsi="Calibri" w:cs="Calibri"/>
          <w:sz w:val="22"/>
          <w:szCs w:val="22"/>
        </w:rPr>
        <w:t>ca.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  <w:lang w:val="x-none"/>
        </w:rPr>
        <w:t>ATTIVIT</w:t>
      </w:r>
      <w:r w:rsidR="00054C02">
        <w:rPr>
          <w:b/>
          <w:bCs/>
          <w:sz w:val="28"/>
          <w:lang w:val="x-none"/>
        </w:rPr>
        <w:t>À</w:t>
      </w:r>
      <w:r w:rsidR="00054C02">
        <w:rPr>
          <w:b/>
          <w:bCs/>
          <w:sz w:val="28"/>
        </w:rPr>
        <w:t xml:space="preserve"> </w:t>
      </w:r>
      <w:r w:rsidRPr="00C66437">
        <w:rPr>
          <w:b/>
          <w:bCs/>
          <w:sz w:val="28"/>
          <w:lang w:val="x-none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226259" w:rsidRDefault="00083835" w:rsidP="00054C02">
      <w:pPr>
        <w:pStyle w:val="Paragrafoelenco"/>
        <w:ind w:left="0"/>
        <w:jc w:val="both"/>
      </w:pPr>
      <w:r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6A623F" w:rsidRPr="006A623F" w:rsidRDefault="006A623F" w:rsidP="00054C02">
      <w:pPr>
        <w:pStyle w:val="Titolo6"/>
        <w:numPr>
          <w:ilvl w:val="0"/>
          <w:numId w:val="5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="00226259" w:rsidRPr="00054C02">
        <w:rPr>
          <w:sz w:val="28"/>
        </w:rPr>
        <w:t xml:space="preserve"> </w:t>
      </w:r>
    </w:p>
    <w:p w:rsidR="00226259" w:rsidRPr="00054C02" w:rsidRDefault="006A623F" w:rsidP="006A623F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  <w:lang w:val="it-IT"/>
        </w:rPr>
        <w:t>M</w:t>
      </w:r>
      <w:proofErr w:type="spellStart"/>
      <w:r w:rsidR="00226259" w:rsidRPr="00054C02">
        <w:rPr>
          <w:b w:val="0"/>
          <w:sz w:val="24"/>
        </w:rPr>
        <w:t>odulo</w:t>
      </w:r>
      <w:proofErr w:type="spellEnd"/>
      <w:r w:rsidR="00226259" w:rsidRPr="00054C02">
        <w:rPr>
          <w:b w:val="0"/>
          <w:sz w:val="24"/>
        </w:rPr>
        <w:t>/i da sviluppare nell’ambito della disciplina concordato/i in Consiglio di Classe e modalità di verifica/valutazione</w:t>
      </w:r>
      <w:r w:rsidR="00054C02" w:rsidRPr="00054C02">
        <w:rPr>
          <w:b w:val="0"/>
          <w:sz w:val="24"/>
        </w:rPr>
        <w:t xml:space="preserve"> </w:t>
      </w:r>
      <w:r w:rsidR="00054C02" w:rsidRPr="00054C02">
        <w:rPr>
          <w:b w:val="0"/>
          <w:bCs w:val="0"/>
          <w:i/>
          <w:sz w:val="20"/>
          <w:lang w:val="it-IT"/>
        </w:rPr>
        <w:t>(togliere se non necessario)</w:t>
      </w:r>
    </w:p>
    <w:p w:rsidR="00226259" w:rsidRDefault="00083835" w:rsidP="006013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per l’IRC il concorso alla formazione sulla sicurezza.</w:t>
      </w:r>
    </w:p>
    <w:p w:rsidR="00083835" w:rsidRDefault="00083835" w:rsidP="0060134E">
      <w:pPr>
        <w:jc w:val="both"/>
        <w:rPr>
          <w:rFonts w:cs="Calibri"/>
          <w:sz w:val="22"/>
          <w:szCs w:val="22"/>
        </w:rPr>
        <w:sectPr w:rsidR="000838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226259" w:rsidRPr="00CE506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226259" w:rsidRDefault="00226259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083835">
        <w:rPr>
          <w:rFonts w:ascii="Calibri" w:hAnsi="Calibri" w:cs="Calibri"/>
          <w:sz w:val="22"/>
          <w:szCs w:val="22"/>
        </w:rPr>
        <w:t xml:space="preserve">Ivana Pampalon </w:t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</w:t>
      </w:r>
      <w:r w:rsidR="00083835">
        <w:rPr>
          <w:rFonts w:ascii="Calibri" w:hAnsi="Calibri" w:cs="Calibri"/>
          <w:sz w:val="22"/>
          <w:szCs w:val="22"/>
        </w:rPr>
        <w:t xml:space="preserve"> </w:t>
      </w:r>
      <w:r w:rsidR="00083835">
        <w:rPr>
          <w:rFonts w:ascii="Calibri" w:hAnsi="Calibri" w:cs="Calibri"/>
          <w:sz w:val="22"/>
          <w:szCs w:val="22"/>
        </w:rPr>
        <w:tab/>
        <w:t>IRC</w:t>
      </w:r>
      <w:r>
        <w:rPr>
          <w:rFonts w:ascii="Calibri" w:hAnsi="Calibri" w:cs="Calibri"/>
          <w:sz w:val="22"/>
          <w:szCs w:val="22"/>
        </w:rPr>
        <w:tab/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141B1A">
        <w:rPr>
          <w:rFonts w:ascii="Calibri" w:hAnsi="Calibri" w:cs="Calibri"/>
          <w:sz w:val="22"/>
          <w:szCs w:val="22"/>
        </w:rPr>
        <w:t xml:space="preserve">2 </w:t>
      </w:r>
      <w:r w:rsidR="00A55373">
        <w:rPr>
          <w:rFonts w:ascii="Calibri" w:hAnsi="Calibri" w:cs="Calibri"/>
          <w:sz w:val="22"/>
          <w:szCs w:val="22"/>
        </w:rPr>
        <w:t>ATC</w:t>
      </w:r>
      <w:r>
        <w:rPr>
          <w:rFonts w:ascii="Calibri" w:hAnsi="Calibri" w:cs="Calibri"/>
          <w:sz w:val="22"/>
          <w:szCs w:val="22"/>
        </w:rPr>
        <w:t xml:space="preserve"> </w:t>
      </w:r>
      <w:r w:rsidR="00141B1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A.S. </w:t>
      </w:r>
      <w:r w:rsidR="00083835">
        <w:rPr>
          <w:rFonts w:ascii="Calibri" w:hAnsi="Calibri" w:cs="Calibri"/>
          <w:sz w:val="22"/>
          <w:szCs w:val="22"/>
        </w:rPr>
        <w:t>2014-2015</w:t>
      </w:r>
    </w:p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4526"/>
        <w:gridCol w:w="2170"/>
        <w:gridCol w:w="1690"/>
      </w:tblGrid>
      <w:tr w:rsidR="00D82994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1C5CC2" w:rsidTr="005E22CF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1° PERIODO   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5A0090" w:rsidRDefault="00EB444B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Sviluppare la capacità di riconoscere l’insorgere dell’esperienza religiosa</w:t>
            </w:r>
            <w:r>
              <w:rPr>
                <w:rFonts w:ascii="Calibri" w:hAnsi="Calibri" w:cs="Calibri"/>
                <w:sz w:val="22"/>
              </w:rPr>
              <w:t xml:space="preserve"> e le caratteristiche comuni a</w:t>
            </w:r>
            <w:r w:rsidRPr="000D4086">
              <w:rPr>
                <w:rFonts w:ascii="Calibri" w:hAnsi="Calibri" w:cs="Calibri"/>
                <w:sz w:val="22"/>
              </w:rPr>
              <w:t>lle diverse espressioni religiose.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struttura della religione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P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C5CC2" w:rsidRP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Porsi in un confronto costruttivo con tutto ciò che è diverso da sé, soprattutto a livello religioso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religione a servizio dell’uomo</w:t>
            </w:r>
          </w:p>
        </w:tc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Ottobre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Conoscere le linee fondamentali delle grandi religioni del mondo.</w:t>
            </w:r>
          </w:p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1C5CC2" w:rsidRPr="00083835" w:rsidRDefault="00113311" w:rsidP="001133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Saper riconoscere la ricchezza e la positività di ogni espressione religiosa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Le grandi espressioni religiose del mondo (islamismo, induismo, buddismo, religioni dell’estremo oriente, religioni tradizionali africane)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Il dialogo tra le diverse religioni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C5CC2" w:rsidRPr="00083835" w:rsidRDefault="00113311" w:rsidP="00113311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Approfondimento: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8C0017">
              <w:rPr>
                <w:rFonts w:ascii="Calibri" w:hAnsi="Calibri" w:cs="Calibri"/>
                <w:i/>
                <w:sz w:val="22"/>
                <w:szCs w:val="24"/>
              </w:rPr>
              <w:t>visita al ghetto ebraico di Venezia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</w:p>
        </w:tc>
      </w:tr>
    </w:tbl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4526"/>
        <w:gridCol w:w="2170"/>
        <w:gridCol w:w="1690"/>
      </w:tblGrid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BB0C02" w:rsidTr="00FB2C30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02" w:rsidRDefault="00BB0C02" w:rsidP="00BB0C0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7/01   AL 10/06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Conoscere gli aspetti principali delle manifestazioni religiose devianti.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 xml:space="preserve">Saper valutare criticamente i problemi posti dalla devianza religiosa alla cultura moderna.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Nuovi Movimenti Religiosi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</w:rPr>
            </w:pPr>
            <w:r w:rsidRPr="00011E1B">
              <w:rPr>
                <w:rFonts w:ascii="Calibri" w:hAnsi="Calibri" w:cs="Calibri"/>
                <w:sz w:val="22"/>
                <w:szCs w:val="24"/>
              </w:rPr>
              <w:t>Il fenomeno della magia e dello spiritismo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Gennaio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267871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Conoscere, negli aspetti generali, i Vangeli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9D2785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 xml:space="preserve">I Vangeli: 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lastRenderedPageBreak/>
              <w:t>presentazione storica e teologica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struttura, formazione e contenuto</w:t>
            </w:r>
          </w:p>
          <w:p w:rsidR="00113311" w:rsidRPr="00113311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scrittori sacri e ispirazione divina</w:t>
            </w:r>
          </w:p>
          <w:p w:rsidR="00113311" w:rsidRPr="006F78D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113311">
              <w:rPr>
                <w:rFonts w:ascii="Calibri" w:hAnsi="Calibri" w:cs="Calibri"/>
                <w:sz w:val="22"/>
                <w:szCs w:val="24"/>
              </w:rPr>
              <w:t>genere letterario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113311" w:rsidRPr="005A0090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Interventi e compiti assegnati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Marzo</w:t>
            </w:r>
          </w:p>
        </w:tc>
      </w:tr>
      <w:tr w:rsidR="0043783B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Confrontarsi  con la figura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di Gesù Cristo, riconoscendone l’importanza  teologica, storica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e sociale.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43783B" w:rsidRPr="005A0090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Saper cogliere nella vita sociale, nei principi della vita civile, nei fatti d’attualità l’influenza del messaggio evangelico e la sua attualità.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113311" w:rsidP="0043783B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Gesù di Nazareth e l'annuncio del Regno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43783B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:rsidR="0043783B" w:rsidRDefault="00113311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783B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Giugno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226259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CE50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</w:t>
            </w:r>
            <w:r w:rsidR="00CE5069"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226259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>COMPETENZA 1</w:t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2: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il contributo sempre attuale della tradizione cristiana allo sviluppo della civiltà umana, anche in dialogo con altre tradizioni culturali e religiose;</w:t>
            </w:r>
          </w:p>
          <w:p w:rsidR="00226259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 3: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la dimensione religiosa della vita umana a partire dalla conoscenza della Bibbia e della persona di Gesù Cristo, riconoscendo il senso e il significato del linguaggio religioso cristiano.</w:t>
            </w:r>
          </w:p>
          <w:p w:rsidR="00226259" w:rsidRDefault="00226259" w:rsidP="005A00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090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90" w:rsidRPr="00CE5069" w:rsidRDefault="005A0090" w:rsidP="00CE5069">
            <w:pPr>
              <w:jc w:val="both"/>
              <w:rPr>
                <w:rFonts w:ascii="Calibri" w:hAnsi="Calibri" w:cs="Calibri"/>
                <w:bCs/>
                <w:i/>
                <w:sz w:val="18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4C02" w:rsidRDefault="00054C02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r w:rsidR="00A416A5">
        <w:rPr>
          <w:rFonts w:ascii="Calibri" w:hAnsi="Calibri" w:cs="Calibri"/>
          <w:bCs/>
          <w:iCs/>
        </w:rPr>
        <w:t>Ivana Pampalon</w:t>
      </w:r>
    </w:p>
    <w:sectPr w:rsidR="002262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FF" w:rsidRDefault="003508FF">
      <w:r>
        <w:separator/>
      </w:r>
    </w:p>
  </w:endnote>
  <w:endnote w:type="continuationSeparator" w:id="0">
    <w:p w:rsidR="003508FF" w:rsidRDefault="0035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2D12E4">
      <w:rPr>
        <w:noProof/>
      </w:rPr>
      <w:t>1</w:t>
    </w:r>
    <w:r>
      <w:fldChar w:fldCharType="end"/>
    </w:r>
  </w:p>
  <w:p w:rsidR="00226259" w:rsidRDefault="0022625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FF" w:rsidRDefault="003508FF">
      <w:r>
        <w:separator/>
      </w:r>
    </w:p>
  </w:footnote>
  <w:footnote w:type="continuationSeparator" w:id="0">
    <w:p w:rsidR="003508FF" w:rsidRDefault="0035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C82823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6259" w:rsidRDefault="00226259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226259" w:rsidRDefault="00226259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226259" w:rsidRDefault="00226259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226259" w:rsidRDefault="00226259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226259" w:rsidRDefault="00226259">
    <w:pPr>
      <w:jc w:val="center"/>
    </w:pPr>
    <w:r>
      <w:rPr>
        <w:rFonts w:cs="Arial"/>
        <w:sz w:val="16"/>
        <w:szCs w:val="16"/>
      </w:rPr>
      <w:t>e-mail:profagrario@denicolaonline.org</w:t>
    </w:r>
  </w:p>
  <w:p w:rsidR="00226259" w:rsidRDefault="00C82823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245" cy="176530"/>
              <wp:effectExtent l="2540" t="5080" r="5715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59" w:rsidRDefault="00226259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35pt;height:13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1/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" stroked="f">
              <v:fill opacity="0"/>
              <v:textbox inset="0,0,0,0">
                <w:txbxContent>
                  <w:p w:rsidR="00226259" w:rsidRDefault="00226259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26259">
      <w:rPr>
        <w:rFonts w:ascii="Verdana" w:hAnsi="Verdana" w:cs="Verdana"/>
        <w:sz w:val="13"/>
        <w:szCs w:val="13"/>
      </w:rPr>
      <w:t xml:space="preserve"> </w:t>
    </w:r>
  </w:p>
  <w:p w:rsidR="00226259" w:rsidRDefault="0022625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24910E3A"/>
    <w:multiLevelType w:val="hybridMultilevel"/>
    <w:tmpl w:val="0D90979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39B473A4"/>
    <w:multiLevelType w:val="hybridMultilevel"/>
    <w:tmpl w:val="33F835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73A58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4C4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326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969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C85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1007"/>
    <w:multiLevelType w:val="hybridMultilevel"/>
    <w:tmpl w:val="46AA3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B0C7D"/>
    <w:multiLevelType w:val="hybridMultilevel"/>
    <w:tmpl w:val="2800D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2"/>
  </w:num>
  <w:num w:numId="21">
    <w:abstractNumId w:val="8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D"/>
    <w:rsid w:val="00054C02"/>
    <w:rsid w:val="00067BC5"/>
    <w:rsid w:val="00081014"/>
    <w:rsid w:val="00083835"/>
    <w:rsid w:val="00101E3B"/>
    <w:rsid w:val="00113311"/>
    <w:rsid w:val="00141B1A"/>
    <w:rsid w:val="001C2547"/>
    <w:rsid w:val="001C5CC2"/>
    <w:rsid w:val="00226259"/>
    <w:rsid w:val="002B4FBC"/>
    <w:rsid w:val="002C2C9C"/>
    <w:rsid w:val="002D12E4"/>
    <w:rsid w:val="00305F4D"/>
    <w:rsid w:val="003508FF"/>
    <w:rsid w:val="0036120C"/>
    <w:rsid w:val="003A5563"/>
    <w:rsid w:val="0041375A"/>
    <w:rsid w:val="0043783B"/>
    <w:rsid w:val="00477F32"/>
    <w:rsid w:val="004967B9"/>
    <w:rsid w:val="004C7435"/>
    <w:rsid w:val="00523EE9"/>
    <w:rsid w:val="005A0090"/>
    <w:rsid w:val="005C4CE5"/>
    <w:rsid w:val="005F1F9D"/>
    <w:rsid w:val="005F7C46"/>
    <w:rsid w:val="0060134E"/>
    <w:rsid w:val="006A623F"/>
    <w:rsid w:val="00775C1D"/>
    <w:rsid w:val="009240D1"/>
    <w:rsid w:val="009B2C51"/>
    <w:rsid w:val="009C2C84"/>
    <w:rsid w:val="009D1A67"/>
    <w:rsid w:val="009F410B"/>
    <w:rsid w:val="00A2783A"/>
    <w:rsid w:val="00A416A5"/>
    <w:rsid w:val="00A55373"/>
    <w:rsid w:val="00AB2227"/>
    <w:rsid w:val="00BB0C02"/>
    <w:rsid w:val="00BD5E56"/>
    <w:rsid w:val="00C66437"/>
    <w:rsid w:val="00C82823"/>
    <w:rsid w:val="00C931F0"/>
    <w:rsid w:val="00CA4FA3"/>
    <w:rsid w:val="00CE5069"/>
    <w:rsid w:val="00D30364"/>
    <w:rsid w:val="00D82994"/>
    <w:rsid w:val="00E07D6E"/>
    <w:rsid w:val="00EB444B"/>
    <w:rsid w:val="00F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4</cp:revision>
  <cp:lastPrinted>1900-12-31T23:00:00Z</cp:lastPrinted>
  <dcterms:created xsi:type="dcterms:W3CDTF">2014-10-28T21:37:00Z</dcterms:created>
  <dcterms:modified xsi:type="dcterms:W3CDTF">2014-10-30T09:58:00Z</dcterms:modified>
</cp:coreProperties>
</file>